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 the formatting of the timestamp being received from the front end by translating the time zone to an est time.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Malik to ensure the front end returns the proper data.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Changed the output of the metric functions to also return an explanation of what that metric means.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the code thoroughly to ensure everything works as intended before pushing to main.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Running a demo with my team members to verify if we have a working MVP.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to implement more features like the estimate function.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 process in working back and forth with teammates with varying schedules.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refining the UI styling to make it look more polished and professional.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margins, padding, and alignment across components for better structure.</w:t>
        <w:br w:type="textWrapping"/>
        <w:t xml:space="preserve">Updated color consistency and font hierarchy to improve readability.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overall layout for visual flow and balance.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styling across all key sections for consistency.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minor UI animations or transitions to improve user experience.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reviewing responsiveness across different screen sizes.</w:t>
        <w:br w:type="textWrapping"/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Ensuring all style changes remain consistent across components.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overdesign while maintaining a clean and modern look.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Managing time efficiently between polishing visuals and testing layout behavior.</w:t>
        <w:br w:type="textWrapping"/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the validation requirements for the API output fields.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Cross checked with how the user fills data is validated and test cases are created.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 the validation for the API output constraints.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learning how to be comfortable with the project.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on logic planning and strategy for user story 11 requirement, report back logic and approach to Rodrigo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Confirm schedule date of working on plan with Rodrigo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Explore methods of strategy for user story 11 requirements, looked into with detail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see the possible test cases for this user story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worked on reviewing the Green Vault repository test cases. Recommended the team in the analyzer section to write test cases that do not require online connectivity.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Although tests are passing.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all user stories that were designed for sprint 4.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Ensured all implementations are running properly.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 demo with the team.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